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Non-Functional Requirements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48.0" w:type="dxa"/>
        <w:jc w:val="left"/>
        <w:tblInd w:w="0.0" w:type="dxa"/>
        <w:tbl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b4c6e7" w:space="0" w:sz="4" w:val="single"/>
          <w:insideV w:color="b4c6e7" w:space="0" w:sz="4" w:val="single"/>
        </w:tblBorders>
        <w:tblLayout w:type="fixed"/>
        <w:tblLook w:val="0000"/>
      </w:tblPr>
      <w:tblGrid>
        <w:gridCol w:w="1469"/>
        <w:gridCol w:w="1577"/>
        <w:gridCol w:w="4063"/>
        <w:gridCol w:w="2039"/>
        <w:tblGridChange w:id="0">
          <w:tblGrid>
            <w:gridCol w:w="1469"/>
            <w:gridCol w:w="1577"/>
            <w:gridCol w:w="4063"/>
            <w:gridCol w:w="2039"/>
          </w:tblGrid>
        </w:tblGridChange>
      </w:tblGrid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Requirement ID</w:t>
            </w:r>
          </w:p>
        </w:tc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Title</w: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Description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Must/ Want</w:t>
            </w:r>
          </w:p>
        </w:tc>
      </w:tr>
      <w:tr>
        <w:trPr>
          <w:cantSplit w:val="0"/>
          <w:trHeight w:val="686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NF001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Probability and Scalability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website should be usable with two browsers (FireFox and Chrome) and on operating systems such as Ubuntu, MacOS, and Windows.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before="240" w:lineRule="auto"/>
              <w:ind w:firstLine="72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</w:tr>
      <w:tr>
        <w:trPr>
          <w:cantSplit w:val="0"/>
          <w:trHeight w:val="755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NF002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Security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facial recognition of the login/register will be safely encrypted and stored on the database and deleted after 24 hours.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</w:tr>
      <w:tr>
        <w:trPr>
          <w:cantSplit w:val="0"/>
          <w:trHeight w:val="686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NF003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Usability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Users can easily navigate through the website due to its intuitive interface.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</w:tr>
      <w:tr>
        <w:trPr>
          <w:cantSplit w:val="0"/>
          <w:trHeight w:val="755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NF004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Performance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web page will have a response time when a click is applied from 0 to 2 seconds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</w:tr>
      <w:tr>
        <w:trPr>
          <w:cantSplit w:val="0"/>
          <w:trHeight w:val="823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NF005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Reliability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Users can access the website 97% of the time without failure.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</w:tr>
      <w:tr>
        <w:trPr>
          <w:cantSplit w:val="0"/>
          <w:trHeight w:val="796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before="240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before="240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2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NF007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Error handling efficiency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When an error occurs while the user tries to log in whether it is from the password or the face recognition system, a system needs to be put in place to allow the system to come back to normal within 5 seconds.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Want</w:t>
            </w:r>
          </w:p>
        </w:tc>
      </w:tr>
    </w:tbl>
    <w:p w:rsidR="00000000" w:rsidDel="00000000" w:rsidP="00000000" w:rsidRDefault="00000000" w:rsidRPr="00000000" w14:paraId="00000024">
      <w:pPr>
        <w:ind w:left="1440" w:firstLine="0"/>
        <w:rPr>
          <w:rFonts w:ascii="Times New Roman" w:cs="Times New Roman" w:eastAsia="Times New Roman" w:hAnsi="Times New Roman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3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rsid w:val="00621E53"/>
    <w:pPr>
      <w:ind w:left="720"/>
      <w:contextualSpacing w:val="1"/>
    </w:pPr>
  </w:style>
  <w:style w:type="character" w:styleId="Strong">
    <w:name w:val="Strong"/>
    <w:basedOn w:val="DefaultParagraphFont"/>
    <w:uiPriority w:val="22"/>
    <w:qFormat w:val="1"/>
    <w:rsid w:val="00BF32E5"/>
    <w:rPr>
      <w:b w:val="1"/>
      <w:bCs w:val="1"/>
    </w:rPr>
  </w:style>
  <w:style w:type="paragraph" w:styleId="NormalWeb">
    <w:name w:val="Normal (Web)"/>
    <w:basedOn w:val="Normal"/>
    <w:uiPriority w:val="99"/>
    <w:unhideWhenUsed w:val="1"/>
    <w:rsid w:val="007626C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GridTable1Light-Accent1">
    <w:name w:val="Grid Table 1 Light Accent 1"/>
    <w:basedOn w:val="TableNormal"/>
    <w:uiPriority w:val="46"/>
    <w:rsid w:val="0058602A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000066" w:val="single"/>
        <w:left w:color="b4c6e7" w:space="0" w:sz="4" w:themeColor="accent1" w:themeTint="000066" w:val="single"/>
        <w:bottom w:color="b4c6e7" w:space="0" w:sz="4" w:themeColor="accent1" w:themeTint="000066" w:val="single"/>
        <w:right w:color="b4c6e7" w:space="0" w:sz="4" w:themeColor="accent1" w:themeTint="000066" w:val="single"/>
        <w:insideH w:color="b4c6e7" w:space="0" w:sz="4" w:themeColor="accent1" w:themeTint="000066" w:val="single"/>
        <w:insideV w:color="b4c6e7" w:space="0" w:sz="4" w:themeColor="accent1" w:themeTint="000066" w:val="single"/>
      </w:tblBorders>
    </w:tblPr>
    <w:tblStylePr w:type="firstRow">
      <w:rPr>
        <w:b w:val="1"/>
        <w:bCs w:val="1"/>
      </w:rPr>
      <w:tblPr/>
      <w:tcPr>
        <w:tcBorders>
          <w:bottom w:color="8eaadb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8eaadb" w:space="0" w:sz="2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ListTable3-Accent1">
    <w:name w:val="List Table 3 Accent 1"/>
    <w:basedOn w:val="TableNormal"/>
    <w:uiPriority w:val="48"/>
    <w:rsid w:val="0058602A"/>
    <w:pPr>
      <w:spacing w:after="0" w:line="240" w:lineRule="auto"/>
    </w:pPr>
    <w:tblPr>
      <w:tblStyleRowBandSize w:val="1"/>
      <w:tblStyleColBandSize w:val="1"/>
      <w:tblBorders>
        <w:top w:color="4472c4" w:space="0" w:sz="4" w:themeColor="accent1" w:val="single"/>
        <w:left w:color="4472c4" w:space="0" w:sz="4" w:themeColor="accent1" w:val="single"/>
        <w:bottom w:color="4472c4" w:space="0" w:sz="4" w:themeColor="accent1" w:val="single"/>
        <w:right w:color="4472c4" w:space="0" w:sz="4" w:themeColor="accent1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472c4" w:space="0" w:sz="4" w:themeColor="accent1" w:val="single"/>
          <w:right w:color="4472c4" w:space="0" w:sz="4" w:themeColor="accent1" w:val="single"/>
        </w:tcBorders>
      </w:tcPr>
    </w:tblStylePr>
    <w:tblStylePr w:type="band1Horz">
      <w:tblPr/>
      <w:tcPr>
        <w:tcBorders>
          <w:top w:color="4472c4" w:space="0" w:sz="4" w:themeColor="accent1" w:val="single"/>
          <w:bottom w:color="4472c4" w:space="0" w:sz="4" w:themeColor="accent1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472c4" w:space="0" w:sz="4" w:themeColor="accent1" w:val="double"/>
          <w:left w:space="0" w:sz="0" w:val="nil"/>
        </w:tcBorders>
      </w:tcPr>
    </w:tblStylePr>
    <w:tblStylePr w:type="swCell">
      <w:tblPr/>
      <w:tcPr>
        <w:tcBorders>
          <w:top w:color="4472c4" w:space="0" w:sz="4" w:themeColor="accent1" w:val="double"/>
          <w:right w:space="0" w:sz="0" w:val="nil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4472c4" w:space="0" w:sz="4" w:val="single"/>
          <w:bottom w:color="4472c4" w:space="0" w:sz="4" w:val="single"/>
          <w:insideH w:color="000000" w:space="0" w:sz="0" w:val="nil"/>
        </w:tcBorders>
      </w:tcPr>
    </w:tblStylePr>
    <w:tblStylePr w:type="band1Vert">
      <w:tcPr>
        <w:tcBorders>
          <w:left w:color="4472c4" w:space="0" w:sz="4" w:val="single"/>
          <w:right w:color="4472c4" w:space="0" w:sz="4" w:val="single"/>
        </w:tcBorders>
      </w:tcPr>
    </w:tblStylePr>
    <w:tblStylePr w:type="firstCol">
      <w:rPr>
        <w:b w:val="1"/>
      </w:rPr>
      <w:tcPr>
        <w:tcBorders>
          <w:right w:color="000000" w:space="0" w:sz="0" w:val="nil"/>
        </w:tcBorders>
        <w:shd w:fill="ffffff" w:val="clear"/>
      </w:tcPr>
    </w:tblStylePr>
    <w:tblStylePr w:type="firstRow">
      <w:rPr>
        <w:b w:val="1"/>
        <w:color w:val="ffffff"/>
      </w:rPr>
      <w:tcPr>
        <w:shd w:fill="4472c4" w:val="clear"/>
      </w:tcPr>
    </w:tblStylePr>
    <w:tblStylePr w:type="lastCol">
      <w:rPr>
        <w:b w:val="1"/>
      </w:rPr>
      <w:tcPr>
        <w:tcBorders>
          <w:left w:color="000000" w:space="0" w:sz="0" w:val="nil"/>
        </w:tcBorders>
        <w:shd w:fill="ffffff" w:val="clear"/>
      </w:tcPr>
    </w:tblStylePr>
    <w:tblStylePr w:type="lastRow">
      <w:rPr>
        <w:b w:val="1"/>
      </w:rPr>
      <w:tcPr>
        <w:tcBorders>
          <w:top w:color="4472c4" w:space="0" w:sz="4" w:val="single"/>
        </w:tcBorders>
        <w:shd w:fill="ffffff" w:val="clear"/>
      </w:tcPr>
    </w:tblStylePr>
    <w:tblStylePr w:type="neCell">
      <w:tcPr>
        <w:tcBorders>
          <w:left w:color="000000" w:space="0" w:sz="0" w:val="nil"/>
          <w:bottom w:color="000000" w:space="0" w:sz="0" w:val="nil"/>
        </w:tcBorders>
      </w:tcPr>
    </w:tblStylePr>
    <w:tblStylePr w:type="nwCell">
      <w:tcPr>
        <w:tcBorders>
          <w:bottom w:color="000000" w:space="0" w:sz="0" w:val="nil"/>
          <w:right w:color="000000" w:space="0" w:sz="0" w:val="nil"/>
        </w:tcBorders>
      </w:tcPr>
    </w:tblStylePr>
    <w:tblStylePr w:type="seCell">
      <w:tcPr>
        <w:tcBorders>
          <w:top w:color="4472c4" w:space="0" w:sz="4" w:val="single"/>
          <w:left w:color="000000" w:space="0" w:sz="0" w:val="nil"/>
        </w:tcBorders>
      </w:tcPr>
    </w:tblStylePr>
    <w:tblStylePr w:type="swCell">
      <w:tcPr>
        <w:tcBorders>
          <w:top w:color="4472c4" w:space="0" w:sz="4" w:val="single"/>
          <w:right w:color="000000" w:space="0" w:sz="0" w:val="nil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4wRftBRvY++OnZPWAJuR2Mg6FQ==">AMUW2mVDyivuJjqjgZ5RzzFSJI85beQVwR1k5bcBboRhYS8DnHKOeLevGF+RdNlqLWDP+gD+c1c0aGCuYnQ4ojkmYKnTHtrHMK/y9qV2mSg5ND5wnId9GbM=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2022-06-14T03:24:00Z</dcterms:created>
  <dc:creator>Carlos Matheus</dc:creator>
</cp:coreProperties>
</file>